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04D" w:rsidRPr="0011104D" w:rsidRDefault="0011104D" w:rsidP="00111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104D">
        <w:rPr>
          <w:rFonts w:eastAsiaTheme="minorEastAsia" w:hAnsi="Calibri"/>
          <w:b/>
          <w:color w:val="000000" w:themeColor="text1"/>
          <w:kern w:val="24"/>
          <w:sz w:val="24"/>
          <w:szCs w:val="24"/>
        </w:rPr>
        <w:t>Selected Source Documents</w:t>
      </w:r>
      <w:r w:rsidR="00650B47">
        <w:rPr>
          <w:rFonts w:eastAsiaTheme="minorEastAsia" w:hAnsi="Calibri"/>
          <w:b/>
          <w:color w:val="000000" w:themeColor="text1"/>
          <w:kern w:val="24"/>
          <w:sz w:val="24"/>
          <w:szCs w:val="24"/>
        </w:rPr>
        <w:t>- ECI 2017</w:t>
      </w:r>
    </w:p>
    <w:p w:rsidR="0011104D" w:rsidRDefault="0011104D" w:rsidP="0011104D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>Blodgett, C. (2015) No School Alone: How community risks and assets contribute to school and youth success</w:t>
      </w:r>
    </w:p>
    <w:p w:rsidR="0011104D" w:rsidRDefault="0011104D" w:rsidP="0011104D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Report to Washington State of Financial Management in response to Legislature’s directions in SB 2739 Campbell, F., Conti, G., Heckman, J., Moon, S.H., Pinto, R., </w:t>
      </w:r>
      <w:proofErr w:type="spellStart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>Pungello</w:t>
      </w:r>
      <w:proofErr w:type="spellEnd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, E., Pan, V. </w:t>
      </w:r>
    </w:p>
    <w:p w:rsidR="0011104D" w:rsidRDefault="0011104D" w:rsidP="0011104D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Early Childhood Investments Boost Adult Health Science Vol 343: 1478-1485 </w:t>
      </w:r>
      <w:proofErr w:type="spellStart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>Flaspohler</w:t>
      </w:r>
      <w:proofErr w:type="spellEnd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, P., Porter, L. &amp; </w:t>
      </w:r>
      <w:proofErr w:type="spellStart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>Longhi</w:t>
      </w:r>
      <w:proofErr w:type="spellEnd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, D. (2012). </w:t>
      </w:r>
    </w:p>
    <w:p w:rsidR="0011104D" w:rsidRDefault="0011104D" w:rsidP="0011104D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Cultivating Capacity: A Developmental Model of Community Empowerment. Unpublished paper delivered June 22, 2012 at the 4 </w:t>
      </w:r>
      <w:proofErr w:type="spellStart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>th</w:t>
      </w:r>
      <w:proofErr w:type="spellEnd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International Conference on Community Psychology in Barcelona, Spain. </w:t>
      </w:r>
    </w:p>
    <w:p w:rsidR="0011104D" w:rsidRDefault="0011104D" w:rsidP="0011104D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Hall, J., Porter, L., </w:t>
      </w:r>
      <w:proofErr w:type="spellStart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>Longhi</w:t>
      </w:r>
      <w:proofErr w:type="spellEnd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>, D., Becker-Green, J. &amp; Dreyfus, S. (2012). Reducing Adverse Childhood Experiences (ACE) by Building Community Capacity: A Summary of Washington Family Policy Council Research Findings.</w:t>
      </w:r>
    </w:p>
    <w:p w:rsidR="0011104D" w:rsidRDefault="0011104D" w:rsidP="0011104D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Journal of Prevention &amp; Intervention in the Community, 40:4, 325-334 Logan-Green, P. Green, S. </w:t>
      </w:r>
      <w:proofErr w:type="spellStart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>Nurius</w:t>
      </w:r>
      <w:proofErr w:type="spellEnd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, P. </w:t>
      </w:r>
      <w:proofErr w:type="spellStart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>Longhi</w:t>
      </w:r>
      <w:proofErr w:type="spellEnd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>, D.</w:t>
      </w:r>
      <w:r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(2014)</w:t>
      </w:r>
    </w:p>
    <w:p w:rsidR="0011104D" w:rsidRDefault="0011104D" w:rsidP="0011104D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</w:t>
      </w:r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Distinct Contributions of Adverse Childhood Experiences and Resilience Resources: A Cohort Analysis of Adult Physical and Mental Health. Social Work in Health Care 53: 776-797 </w:t>
      </w:r>
      <w:proofErr w:type="spellStart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>Longhi</w:t>
      </w:r>
      <w:proofErr w:type="spellEnd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>, D. (2012).</w:t>
      </w:r>
    </w:p>
    <w:p w:rsidR="0011104D" w:rsidRDefault="0011104D" w:rsidP="0011104D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Stress, Strength, Work, Hope – Technical Appendix. Washington State Family Policy Council report </w:t>
      </w:r>
      <w:proofErr w:type="spellStart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>Longhi</w:t>
      </w:r>
      <w:proofErr w:type="spellEnd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, D. </w:t>
      </w:r>
      <w:proofErr w:type="spellStart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>Barila</w:t>
      </w:r>
      <w:proofErr w:type="spellEnd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, T. (2015) </w:t>
      </w:r>
    </w:p>
    <w:p w:rsidR="0011104D" w:rsidRDefault="0011104D" w:rsidP="0011104D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A strategy Paper on Improving School Performance – Increasing Resilience to ‘Trump ACEs’: Lessons Learned and Policy Implications from a Review of Traditional and Innovative Practices Available on CRI website Madsen, M. D., &amp; Abell, N. (2010). </w:t>
      </w:r>
    </w:p>
    <w:p w:rsidR="0011104D" w:rsidRDefault="0011104D" w:rsidP="0011104D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Trauma Resilience Scale: Validation of protective factors associated with adaptation following violence. Research on Social Work Practice, 20(2), 223-233 </w:t>
      </w:r>
      <w:proofErr w:type="spellStart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>Nurius</w:t>
      </w:r>
      <w:proofErr w:type="spellEnd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, P. Green, S. Logan-Green, P. </w:t>
      </w:r>
      <w:proofErr w:type="spellStart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>Longhi</w:t>
      </w:r>
      <w:proofErr w:type="spellEnd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>, D. Song, C. (forthcoming, 2016)</w:t>
      </w:r>
    </w:p>
    <w:p w:rsidR="0011104D" w:rsidRDefault="0011104D" w:rsidP="0011104D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Stress Pathways to Health Inequalities: Embedding ACEs within Social and Behavioral Contexts. International Public Health Journal 8(2) Steele, W. &amp; Kuban, C (2012)</w:t>
      </w:r>
    </w:p>
    <w:p w:rsidR="009A6D3D" w:rsidRDefault="0011104D" w:rsidP="0011104D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Advancing Trauma-Informed Practices: Bringing trauma-informed, resilience focused care to children, adolescents, families, schools and communities. The National Institute for Trauma and Loss in Children</w:t>
      </w:r>
    </w:p>
    <w:p w:rsidR="0011104D" w:rsidRPr="0011104D" w:rsidRDefault="0011104D" w:rsidP="0011104D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lastRenderedPageBreak/>
        <w:t xml:space="preserve">Elsey, J., Coates, A., </w:t>
      </w:r>
      <w:proofErr w:type="spellStart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>Lacadie</w:t>
      </w:r>
      <w:proofErr w:type="spellEnd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, C. M., McCrory, E. J., Sinha, R., Mayes, L. C., &amp; Potenza, M. N. (2015). Childhood Trauma and Neural Responses to Personalized Stress, Favorite-Food and Neutral-Relaxing Cues in </w:t>
      </w:r>
      <w:proofErr w:type="spellStart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>Adolescents.Neuropsychopharmacology</w:t>
      </w:r>
      <w:proofErr w:type="spellEnd"/>
      <w:r w:rsidRPr="0011104D">
        <w:rPr>
          <w:rFonts w:eastAsiaTheme="minorEastAsia" w:hAnsi="Calibri"/>
          <w:color w:val="000000" w:themeColor="text1"/>
          <w:kern w:val="24"/>
          <w:sz w:val="24"/>
          <w:szCs w:val="24"/>
        </w:rPr>
        <w:t>.</w:t>
      </w:r>
    </w:p>
    <w:p w:rsidR="0011104D" w:rsidRDefault="0011104D" w:rsidP="0011104D">
      <w:r>
        <w:t>Kaiser, E. M., Gillette, C. S., &amp; Spinazzola, J. (2010). A controlled pilot-outcome study of sensory integration (SI) in the treatment of complex adaptation to traumatic stress. Journal of Aggression, Maltreatment &amp; Trauma, 19(7), 699-720.</w:t>
      </w:r>
    </w:p>
    <w:p w:rsidR="0011104D" w:rsidRDefault="0011104D" w:rsidP="0011104D">
      <w:r>
        <w:t xml:space="preserve"> SPD foundation http://spdfoundation.net/about-sensory-processing-disorder.html</w:t>
      </w:r>
    </w:p>
    <w:p w:rsidR="0011104D" w:rsidRDefault="0011104D" w:rsidP="0011104D">
      <w:r>
        <w:t xml:space="preserve"> SPD Australia http://www.spdaustralia.com.au/the-seven-senses/</w:t>
      </w:r>
    </w:p>
    <w:p w:rsidR="0011104D" w:rsidRDefault="0011104D" w:rsidP="0011104D">
      <w:r>
        <w:t xml:space="preserve"> Van der Kolk, B. A., </w:t>
      </w:r>
      <w:proofErr w:type="spellStart"/>
      <w:r>
        <w:t>Burbridge</w:t>
      </w:r>
      <w:proofErr w:type="spellEnd"/>
      <w:r>
        <w:t>, J. A., &amp; Suzuki, J. (1997). The psychobiology of traumatic memories: Clinical implications of neuroimaging studies. Annals of the New York Academy of Sciences, 821, 99-113.</w:t>
      </w:r>
    </w:p>
    <w:p w:rsidR="0011104D" w:rsidRDefault="00287FB5" w:rsidP="0011104D">
      <w:r w:rsidRPr="00287FB5">
        <w:t>Center for the Developing Child, Harvard University Video Series- Toxic Stress Derails Healthy Development.</w:t>
      </w:r>
    </w:p>
    <w:p w:rsidR="0011104D" w:rsidRDefault="0011104D" w:rsidP="0011104D">
      <w:proofErr w:type="spellStart"/>
      <w:r>
        <w:t>Gertel</w:t>
      </w:r>
      <w:proofErr w:type="spellEnd"/>
      <w:r>
        <w:t xml:space="preserve"> </w:t>
      </w:r>
      <w:proofErr w:type="spellStart"/>
      <w:r>
        <w:t>Kraybill</w:t>
      </w:r>
      <w:proofErr w:type="spellEnd"/>
      <w:r>
        <w:t>, O. (2015). Experiential Training to Address Secondary Traumatic Stress in Aid Personnel. (Doctoral Dissertation). Lesley University, Cambridge, MA.</w:t>
      </w:r>
    </w:p>
    <w:sectPr w:rsidR="00111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4D"/>
    <w:rsid w:val="0011104D"/>
    <w:rsid w:val="00287FB5"/>
    <w:rsid w:val="00650B47"/>
    <w:rsid w:val="009A6D3D"/>
    <w:rsid w:val="00AC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9FC516-A4B0-4A5F-90C4-774FE16C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4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Andrea Goggins</cp:lastModifiedBy>
  <cp:revision>2</cp:revision>
  <dcterms:created xsi:type="dcterms:W3CDTF">2017-09-13T16:24:00Z</dcterms:created>
  <dcterms:modified xsi:type="dcterms:W3CDTF">2017-09-13T16:24:00Z</dcterms:modified>
</cp:coreProperties>
</file>